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9A" w:rsidRPr="00BD7089" w:rsidRDefault="00000A9A" w:rsidP="00000A9A">
      <w:pPr>
        <w:pStyle w:val="a3"/>
        <w:spacing w:before="0" w:beforeAutospacing="0" w:after="225" w:afterAutospacing="0"/>
        <w:jc w:val="center"/>
        <w:rPr>
          <w:rFonts w:ascii="Helvetica" w:hAnsi="Helvetica" w:cs="Helvetica"/>
          <w:color w:val="404040"/>
          <w:sz w:val="44"/>
          <w:szCs w:val="44"/>
        </w:rPr>
      </w:pPr>
      <w:r w:rsidRPr="00BD7089">
        <w:rPr>
          <w:rStyle w:val="a4"/>
          <w:rFonts w:ascii="Helvetica" w:hAnsi="Helvetica" w:cs="Helvetica"/>
          <w:color w:val="000080"/>
          <w:sz w:val="44"/>
          <w:szCs w:val="44"/>
        </w:rPr>
        <w:t>中华人民共和国未成年人保护法</w:t>
      </w:r>
    </w:p>
    <w:p w:rsidR="00000A9A" w:rsidRPr="00BD7089" w:rsidRDefault="00000A9A" w:rsidP="00BD7089">
      <w:pPr>
        <w:pStyle w:val="a3"/>
        <w:spacing w:before="0" w:beforeAutospacing="0" w:after="225" w:afterAutospacing="0"/>
        <w:rPr>
          <w:rFonts w:asciiTheme="minorEastAsia" w:eastAsiaTheme="minorEastAsia" w:hAnsiTheme="minorEastAsia" w:cs="Helvetica"/>
          <w:color w:val="000000" w:themeColor="text1"/>
          <w:sz w:val="27"/>
          <w:szCs w:val="27"/>
        </w:rPr>
      </w:pPr>
      <w:r w:rsidRPr="00BD7089">
        <w:rPr>
          <w:rStyle w:val="a4"/>
          <w:rFonts w:asciiTheme="minorEastAsia" w:eastAsiaTheme="minorEastAsia" w:hAnsiTheme="minorEastAsia" w:cs="Helvetica"/>
          <w:color w:val="000000" w:themeColor="text1"/>
          <w:sz w:val="27"/>
          <w:szCs w:val="27"/>
        </w:rPr>
        <w:t>（1991年9月4日第七届全国人民代表大会常务委员会第二十一次会议通过　2006年12月29日第十届全国人民代表大会常务委员会第二十五次会议第一次修订　根据2012年10月26日第十一届全国人民代表大会常务委员会第二十九次会议《关于修改〈中华人民共和国未成年人保护法〉的决定》修正　2020年10月17日第十三届全国人民代表大会常务委员会第二十二次会议第二次修订）</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目录</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第一章　总则</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第二章　家庭保护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第三章　学校保护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第四章　社会保护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第五章　网络保护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第六章　政府保护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第七章　司法保护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第八章　法律责任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第九章　附则</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第一章　总则</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第一条　为了保护未成年人身心健康，保障未成年人合法权益，促进未成年人德智体美劳全面发展，培养有理想、有道德、有文化、有纪律的社会主义建设者和接班人，培养担当民族复兴大任的时代新人，根据宪法，制定本法。</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第二条　本法所称未成年人是指未满十八周岁的公民。</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第三条　国家保障未成年人的生存权、发展权、受保护权、参与权等权利。</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未成年人依法平等地享有各项权利，不因本人及其父母或者其他监护人的民族、种族、性别、户籍、职业、宗教信仰、教育程度、家庭状况、身心健康状况等受到歧视。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第四条　保护未成年人，应当坚持最有利于未成年人的原则。处理涉及未成年人事项，应当符合下列要求：</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（一）给予未成年人特殊、优先保护；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（二）尊重未成年人人格尊严；</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（三）保护未成年人隐私权和个人信息；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（四）适应未成年人身心健康发展的规律和特点；</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（五）听取未成年人的意见；</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（六）保护与教育相结合。</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第五条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w:t>
      </w:r>
      <w:proofErr w:type="gramStart"/>
      <w:r>
        <w:rPr>
          <w:rFonts w:ascii="Helvetica" w:hAnsi="Helvetica" w:cs="Helvetica"/>
          <w:color w:val="404040"/>
          <w:sz w:val="27"/>
          <w:szCs w:val="27"/>
        </w:rPr>
        <w:t>践行</w:t>
      </w:r>
      <w:proofErr w:type="gramEnd"/>
      <w:r>
        <w:rPr>
          <w:rFonts w:ascii="Helvetica" w:hAnsi="Helvetica" w:cs="Helvetica"/>
          <w:color w:val="404040"/>
          <w:sz w:val="27"/>
          <w:szCs w:val="27"/>
        </w:rPr>
        <w:t>社会主义核心价值观。</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第六条　保护未成年人，是国家机关、武装力量、政党、人民团体、企业事业单位、社会组织、城乡基层群众性自治组织、未成年人的监护人以及其他成年人的共同责任。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国家、社会、学校和家庭应当教育和帮助未成年人维护自身合法权益，增强自我保护的意识和能力。</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第七条　未成年人的父母或者其他监护人依法对未成年人承担监护职责。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国家采取措施指导、支持、帮助和监督未成年人的父母或者其他监护人履行监护职责。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第八条　县级以上人民政府应当将未成年人保护工作纳入国民经济和社会发展规划，相关经费纳入本级政府预算。</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第九条　县级以上人民政府应当建立未成年人保护工作协调机制，统筹、协调、督促和指导有关部门在各自职责范围内做好未成年人保护</w:t>
      </w:r>
      <w:r>
        <w:rPr>
          <w:rFonts w:ascii="Helvetica" w:hAnsi="Helvetica" w:cs="Helvetica"/>
          <w:color w:val="404040"/>
          <w:sz w:val="27"/>
          <w:szCs w:val="27"/>
        </w:rPr>
        <w:lastRenderedPageBreak/>
        <w:t>工作。协调机制具体工作由县级以上人民政府民政部门承担，省级人民政府也可以根据本地实际情况确定由其他有关部门承担。</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第十条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第十一条　任何组织或者个人发现不利于未成年人身心健康或者侵犯未成年人合法权益的情形，都有权劝阻、制止或者向公安、民政、教育等有关部门提出检举、控告。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国家机关、居民委员会、村民委员会、密切接触未成年人的单位及其工作人员，在工作中发现未成年人身心健康受到侵害、疑似受到侵害或者面临其他危险情形的，应当立即向公安、民政、教育等有关部门报告。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有关部门接到涉及未成年人的检举、控告或者报告，应当依法及时受理、处置，并以适当方式将处理结果告知相关单位和人员。</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第十二条　国家鼓励和支持未成年人保护方面的科学研究，建设相关学科、设置相关专业，加强人才培养。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第十三条　国家建立健全未成年人统计调查制度，开展未成年人健康、受教育等状况的统计、调查和分析，发布未成年人保护的有关信息。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第十四条　国家对保护未成年人有显著成绩的组织和个人给予表彰和奖励。</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第二章　家庭保护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第十五条　未成年人的父母或者其他监护人应当学习家庭教育知识，接受家庭教育指导，创造良好、和睦、文明的家庭环境。</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共同生活的其他成年家庭成员应当协助未成年人的父母或者其他监护人抚养、教育和保护未成年人。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第十六条　未成年人的父母或者其他监护人应当履行下列监护职责：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（一）为未成年人提供生活、健康、安全等方面的保障；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（二）关注未成年人的生理、心理状况和情感需求；</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（三）教育和引导未成年人遵纪守法、勤俭节约，养成良好的思想品德和行为习惯；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（四）对未成年人进行安全教育，提高未成年人的自我保护意识和能力；</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（五）尊重未成年人受教育的权利，保障适龄未成年人依法接受并完成义务教育；</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（六）保障未成年人休息、娱乐和体育锻炼的时间，引导未成年人进行有益身心健康的活动；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（七）妥善管理和保护未成年人的财产；</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（八）依法代理未成年人实施民事法律行为；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（九）预防和制止未成年人的不良行为和违法犯罪行为，并进行合理管教；</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（十）其他应当履行的监护职责。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第十七条　未成年人的父母或者其他监护人不得实施下列行为：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（一）虐待、遗弃、非法送养未成年人或者对未成年人实施家庭暴力；</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（二）放任、教唆或者利用未成年人实施违法犯罪行为；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（三）放任、唆使未成年人参与邪教、迷信活动或者接受恐怖主义、分裂主义、极端主义等侵害；</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（四）放任、唆使未成年人吸烟（含电子烟，下同）、饮酒、赌博、流浪乞讨或者欺凌他人；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（五）放任或者迫使应当接受义务教育的未成年人失学、辍学；</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（六）放任未成年人沉迷网络，接触危害或者可能影响其身心健康的图书、报刊、电影、广播电视节目、音像制品、电子出版物和网络信息等；</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（七）放任未成年人进入营业性娱乐场所、酒吧、互联网上网服务营业场所等不适宜未成年人活动的场所；</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（八）允许或者迫使未成年人从事国家规定以外的劳动；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（九）允许、迫使未成年人结婚或者为未成年人订立婚约；</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（十）违法处分、侵吞未成年人的财产或者利用未成年人牟取不正当利益；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（十一）其他侵犯未成年人身心健康、财产权益或者不依法履行未成年人保护义务的行为。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第十八条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第十九条　未成年人的父母或者其他监护人应当根据未成年人的年龄和智力发展状况，在</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与未成年人权益有关的决定前，听取未成年人的意见，充分考虑其真实意愿。</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第二十条　未成年人的父母或者其他监护人发现未成年人身心健康受到侵害、疑似受到侵害或者其他合法权益受到侵犯的，应当及时了解情况并采取保护措施；情况严重的，应当立即向公安、民政、教育等部门报告。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第二十一条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未成年人的父母或者其他监护人不得使未满十六周岁的未成年人脱离监护单独生活。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第二十二条　未成年人的父母或者其他监护人因外出务工等原因在一定期限内不能完全履行监护职责的，应当委托具有照护能力的完全民事行为能力人代为照护；无正当理由的，不得委托他人代为照护。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未成年人的父母或者其他监护人在确定被委托人时，应当综合考虑其道德品质、家庭状况、身心健康状况、与未成年人生活情感上的联系等情况，并听取有表达意愿能力未成年人的意见。</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具有下列情形之一的，不得作为被委托人：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（一）曾实施性侵害、虐待、遗弃、拐卖、暴力伤害等违法犯罪行为；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（二）有吸毒、酗酒、赌博等恶习；</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（三）曾拒不履行或者长期</w:t>
      </w:r>
      <w:proofErr w:type="gramStart"/>
      <w:r>
        <w:rPr>
          <w:rFonts w:ascii="Helvetica" w:hAnsi="Helvetica" w:cs="Helvetica"/>
          <w:color w:val="404040"/>
          <w:sz w:val="27"/>
          <w:szCs w:val="27"/>
        </w:rPr>
        <w:t>怠</w:t>
      </w:r>
      <w:proofErr w:type="gramEnd"/>
      <w:r>
        <w:rPr>
          <w:rFonts w:ascii="Helvetica" w:hAnsi="Helvetica" w:cs="Helvetica"/>
          <w:color w:val="404040"/>
          <w:sz w:val="27"/>
          <w:szCs w:val="27"/>
        </w:rPr>
        <w:t>于履行监护、照护职责；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（四）其他不适宜担任被委托人的情形。</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第二十三条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未成年人的父母或者其他监护人接到被委托人、居民委员会、村民委员会、学校、幼儿园等关于未成年人心理、行为异常的通知后，应当及时采取干预措施。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第二十四条　未成年人的父母离婚时，应当妥善处理未成年子女的抚养、教育、探望、财产等事宜，听取有表达意愿能力未成年人的意见。不得以抢夺、藏匿未成年子女等方式争夺抚养权。</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第三章　学校保护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第二十五条　学校应当全面贯彻国家教育方针，坚持立德树人，实施素质教育，提高教育质量，注重培养未成年学生认知能力、合作能力、创新能力和实践能力，促进未成年学生全面发展。</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学校应当建立未成年学生保护工作制度，健全学生行为规范，培养未成年学生遵纪守法的良好行为习惯。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第二十六条　幼儿园应当做好保育、教育工作，遵循幼儿身心发展规律，实施启蒙教育，促进幼儿在体质、智力、品德等方面和谐发展。</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第二十七条　学校、幼儿园的教职员工应当尊重未成年人人格尊严，不得对未成年人实施体罚、变相体罚或者其他侮辱人格尊严的行为。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第二十八条　学校应当保障未成年学生受教育的权利，不得违反国家规定开除、变相开除未成年学生。</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学校应当对尚未完成义务教育的辍学未成年学生进行登记并劝返复学；劝返无效的，应当及时向教育行政部门书面报告。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第二十九条　学校应当关心、爱护未成年学生，不得因家庭、身体、心理、学习能力等情况歧视学生。对家庭困难、身心有障碍的学生，应当提供关爱；对行为异常、学习有困难的学生，应当耐心帮助。</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学校应当配合政府有关部门建立留守未成年学生、困境未成年学生的信息档案，开展关爱帮扶工作。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第三十条　学校应当根据未成年学生身心发展特点，进行社会生活指导、心理健康辅导、青春期教育和生命教育。</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第三十一条　学校应当组织未成年学生参加与其年龄相适应的日常生活劳动、生产劳动和服务性劳动，帮助未成年学生掌握必要的劳动知识和技能，养成良好的劳动习惯。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第三十二条　学校、幼儿园应当开展勤俭节约、反对浪费、珍惜粮食、文明饮食等宣传教育活动，帮助未成年人树立浪费可耻、节约为荣的意识，养成文明健康、绿色环保的生活习惯。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第三十三条　学校应当与未成年学生的父母或者其他监护人互相配合，合理安排未成年学生的学习时间，保障其休息、娱乐和体育锻炼的时间。</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学校不得占用国家法定节假日、休息日及寒暑假期，组织义务教育阶段的未成年学生集体补课，加重其学习负担。</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幼儿园、校外培训机构不得对学龄前未成年人进行小学课程教育。</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第三十四条　学校、幼儿园应当提供必要的卫生保健条件，协助卫生健康部门做好在校、在园未成年人的卫生保健工作。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第三十五条　学校、幼儿园应当建立安全管理制度，对未成年人进行安全教育，完善安保设施、配备安保人员，保障未成年人在校、在</w:t>
      </w:r>
      <w:proofErr w:type="gramStart"/>
      <w:r>
        <w:rPr>
          <w:rFonts w:ascii="Helvetica" w:hAnsi="Helvetica" w:cs="Helvetica"/>
          <w:color w:val="404040"/>
          <w:sz w:val="27"/>
          <w:szCs w:val="27"/>
        </w:rPr>
        <w:t>园期间</w:t>
      </w:r>
      <w:proofErr w:type="gramEnd"/>
      <w:r>
        <w:rPr>
          <w:rFonts w:ascii="Helvetica" w:hAnsi="Helvetica" w:cs="Helvetica"/>
          <w:color w:val="404040"/>
          <w:sz w:val="27"/>
          <w:szCs w:val="27"/>
        </w:rPr>
        <w:t>的人身和财产安全。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学校、幼儿园不得在危及未成年人人身安全、身心健康的校舍和其他设施、场所中进行教育教学活动。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学校、幼儿园安排未成年人参加文化娱乐、社会实践等集体活动，应当保护未成年人的身心健康，防止发生人身伤害事故。</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第三十六条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第三十七条　学校、幼儿园应当根据需要，制定应对自然灾害、事故灾难、公共卫生事件等突发事件和意外伤害的预案，配备相应设施并定期进行必要的演练。</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未成年人在校内、园内或者本校、本</w:t>
      </w:r>
      <w:proofErr w:type="gramStart"/>
      <w:r>
        <w:rPr>
          <w:rFonts w:ascii="Helvetica" w:hAnsi="Helvetica" w:cs="Helvetica"/>
          <w:color w:val="404040"/>
          <w:sz w:val="27"/>
          <w:szCs w:val="27"/>
        </w:rPr>
        <w:t>园组织</w:t>
      </w:r>
      <w:proofErr w:type="gramEnd"/>
      <w:r>
        <w:rPr>
          <w:rFonts w:ascii="Helvetica" w:hAnsi="Helvetica" w:cs="Helvetica"/>
          <w:color w:val="404040"/>
          <w:sz w:val="27"/>
          <w:szCs w:val="27"/>
        </w:rPr>
        <w:t>的校外、园外活动中发生人身伤害事故的，学校、幼儿园应当立即救护，妥善处理，及时通知未成年人的父母或者其他监护人，并向有关部门报告。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第三十八条　学校、幼儿园不得安排未成年人参加商业性活动，不得向未成年人及其父母或者其他监护人推销或者要求其购买指定的商品和服务。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学校、幼儿园不得与校外培训机构合作为未成年人提供有偿课程辅导。</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第三十九条　学校应当建立学生欺凌防控工作制度，对教职员工、学生等开展防治学生欺凌的教育和培训。</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对实施欺凌的未成年学生，学校应当根据欺凌行为的性质和程度，依法加强管教。对严重的欺凌行为，学校不得隐瞒，应当及时向公安机关、教育行政部门报告，并配合相关部门依法处理。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第四十条　学校、幼儿园应当建立预防性侵害、性骚扰未成年人工作制度。对性侵害、性骚扰未成年人等违法犯罪行为，学校、幼儿园不得隐瞒，应当及时向公安机关、教育行政部门报告，并配合相关部门依法处理。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学校、幼儿园应当对未成年人开展适合其年龄的性教育，提高未成年人防范性侵害、性骚扰的自我保护意识和能力。对遭受性侵害、性骚扰的未成年人，学校、幼儿园应当及时采取相关的保护措施。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第四十一条　婴幼儿照护服务机构、早期教育服务机构、校外培训机构、校外托管机构等应当参照本章有关规定，根据不同年龄阶段未成年人的成长特点和规律，做好未成年人保护工作。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第四章　社会保护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第四十二条　全社会应当树立关心、爱护未成年人的良好风尚。</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国家鼓励、支持和引导人民团体、企业事业单位、社会组织以及其他组织和个人，开展有利于未成年人健康成长的社会活动和服务。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第四十三条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居民委员会、村民委员会应当协助政府有关部门监督未成年人委托照护情况，发现被委托人缺乏照护能力、</w:t>
      </w:r>
      <w:proofErr w:type="gramStart"/>
      <w:r>
        <w:rPr>
          <w:rFonts w:ascii="Helvetica" w:hAnsi="Helvetica" w:cs="Helvetica"/>
          <w:color w:val="404040"/>
          <w:sz w:val="27"/>
          <w:szCs w:val="27"/>
        </w:rPr>
        <w:t>怠</w:t>
      </w:r>
      <w:proofErr w:type="gramEnd"/>
      <w:r>
        <w:rPr>
          <w:rFonts w:ascii="Helvetica" w:hAnsi="Helvetica" w:cs="Helvetica"/>
          <w:color w:val="404040"/>
          <w:sz w:val="27"/>
          <w:szCs w:val="27"/>
        </w:rPr>
        <w:t>于履行照护职责等情况，应当及时向政府有关部门报告，并告知未成年人的父母或者其他监护人，帮助、督促被委托人履行照护职责。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第四十四条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国家鼓励爱国主义教育基地、博物馆、科技馆、美术馆等公共场馆开设未成年人专场，为未成年人提供有针对性的服务。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国家鼓励国家机关、企业事业单位、部队等开发自身教育资源，设立未成年人开放日，为未成年人主题教育、社会实践、职业体验等提供支持。</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国家鼓励科研机构和科技类社会组织对未成年人开展科学普及活动。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第四十五条　城市公共交通以及公路、铁路、水路、航空客运等应当按照有关规定对未成年人实施免费或者优惠票价。</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第四十六条　国家鼓励大型公共场所、公共交通工具、旅游景区景点等设置母婴室、婴儿</w:t>
      </w:r>
      <w:proofErr w:type="gramStart"/>
      <w:r>
        <w:rPr>
          <w:rFonts w:ascii="Helvetica" w:hAnsi="Helvetica" w:cs="Helvetica"/>
          <w:color w:val="404040"/>
          <w:sz w:val="27"/>
          <w:szCs w:val="27"/>
        </w:rPr>
        <w:t>护理台</w:t>
      </w:r>
      <w:proofErr w:type="gramEnd"/>
      <w:r>
        <w:rPr>
          <w:rFonts w:ascii="Helvetica" w:hAnsi="Helvetica" w:cs="Helvetica"/>
          <w:color w:val="404040"/>
          <w:sz w:val="27"/>
          <w:szCs w:val="27"/>
        </w:rPr>
        <w:t>以及方便幼儿使用的坐便器、洗手台等卫生设施，为未成年人提供便利。</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第四十七条　任何组织或者个人不得违反有关规定，限制未成年人应当享有的照顾或者优惠。</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第四十八条　国家鼓励创作、出版、制作和传播有利于未成年人健康成长的图书、报刊、电影、广播电视节目、舞台艺术作品、音像制品、电子出版物和网络信息等。</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第四十九条　新闻媒体应当加强未成年人保护方面的宣传，对侵犯未成年人合法权益的行为进行舆论监督。新闻媒体采访报道涉及未成年人事件应当客观、审慎和适度，不得侵犯未成年人的名誉、隐私和其他合法权益。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第五十条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第五十一条　任何组织或者个人出版、发布、传播的图书、报刊、电影、广播电视节目、舞台艺术作品、音像制品、电子出版物或者网络信息，包含可能影响未成年人身心健康内容的，应当以显著方式</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提示。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第五十二条　禁止制作、复制、发布、传播或者持有有关未成年人的淫秽色情物品和网络信息。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第五十三条　任何组织或者个人不得刊登、播放、张贴或者散发含有危害未成年人身心健康内容的广告；不得在学校、幼儿园播放、张贴或者散发商业广告；不得利用校服、教材等发布或者变相发布商业广告。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第五十四条　禁止拐卖、绑架、虐待、非法收养未成年人，禁止对未成年人实施性侵害、性骚扰。</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禁止胁迫、引诱、教唆未成年人参加黑社会性质组织或者从事违法犯罪活动。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禁止胁迫、诱骗、利用未成年人乞讨。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第五十五条　生产、销售用于未成年人的食品、药品、玩具、用具和游戏游艺设备、游乐设施等，应当符合国家或者行业标准，不得危害</w:t>
      </w:r>
      <w:r>
        <w:rPr>
          <w:rFonts w:ascii="Helvetica" w:hAnsi="Helvetica" w:cs="Helvetica"/>
          <w:color w:val="404040"/>
          <w:sz w:val="27"/>
          <w:szCs w:val="27"/>
        </w:rPr>
        <w:lastRenderedPageBreak/>
        <w:t>未成年人的人身安全和身心健康。上述产品的生产者应当在显著位置标明注意事项，未标明注意事项的不得销售。</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第五十六条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公共场所发生突发事件时，应当优先救护未成年人。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第五十七条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第五十八条　学校、幼儿</w:t>
      </w:r>
      <w:proofErr w:type="gramStart"/>
      <w:r>
        <w:rPr>
          <w:rFonts w:ascii="Helvetica" w:hAnsi="Helvetica" w:cs="Helvetica"/>
          <w:color w:val="404040"/>
          <w:sz w:val="27"/>
          <w:szCs w:val="27"/>
        </w:rPr>
        <w:t>园周边不得</w:t>
      </w:r>
      <w:proofErr w:type="gramEnd"/>
      <w:r>
        <w:rPr>
          <w:rFonts w:ascii="Helvetica" w:hAnsi="Helvetica" w:cs="Helvetica"/>
          <w:color w:val="404040"/>
          <w:sz w:val="27"/>
          <w:szCs w:val="27"/>
        </w:rPr>
        <w:t>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w:t>
      </w:r>
      <w:r>
        <w:rPr>
          <w:rFonts w:ascii="Helvetica" w:hAnsi="Helvetica" w:cs="Helvetica"/>
          <w:color w:val="404040"/>
          <w:sz w:val="27"/>
          <w:szCs w:val="27"/>
        </w:rPr>
        <w:lastRenderedPageBreak/>
        <w:t>置未成年人禁入、限入标志；对难以判明是否是未成年人的，应当要求其出示身份证件。</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第五十九条　学校、幼儿</w:t>
      </w:r>
      <w:proofErr w:type="gramStart"/>
      <w:r>
        <w:rPr>
          <w:rFonts w:ascii="Helvetica" w:hAnsi="Helvetica" w:cs="Helvetica"/>
          <w:color w:val="404040"/>
          <w:sz w:val="27"/>
          <w:szCs w:val="27"/>
        </w:rPr>
        <w:t>园周边不得</w:t>
      </w:r>
      <w:proofErr w:type="gramEnd"/>
      <w:r>
        <w:rPr>
          <w:rFonts w:ascii="Helvetica" w:hAnsi="Helvetica" w:cs="Helvetica"/>
          <w:color w:val="404040"/>
          <w:sz w:val="27"/>
          <w:szCs w:val="27"/>
        </w:rPr>
        <w:t>设置烟、酒、彩票销售网点。禁止向未成年人销售烟、酒、彩票或者兑付彩票奖金。烟、酒和彩票经营者应当在显著位置设置不向未成年人销售烟、</w:t>
      </w:r>
      <w:proofErr w:type="gramStart"/>
      <w:r>
        <w:rPr>
          <w:rFonts w:ascii="Helvetica" w:hAnsi="Helvetica" w:cs="Helvetica"/>
          <w:color w:val="404040"/>
          <w:sz w:val="27"/>
          <w:szCs w:val="27"/>
        </w:rPr>
        <w:t>酒或者</w:t>
      </w:r>
      <w:proofErr w:type="gramEnd"/>
      <w:r>
        <w:rPr>
          <w:rFonts w:ascii="Helvetica" w:hAnsi="Helvetica" w:cs="Helvetica"/>
          <w:color w:val="404040"/>
          <w:sz w:val="27"/>
          <w:szCs w:val="27"/>
        </w:rPr>
        <w:t>彩票的标志；对难以判明是否是未成年人的，应当要求其出示身份证件。</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任何人不得在学校、幼儿园和其他未成年人集中活动的公共场所吸烟、饮酒。</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第六十条　禁止向未成年人提供、销售管制刀具或者其他可能致人严重伤害的器具等物品。经营者难以判明购买者是否是未成年人的，应当要求其出示身份证件。</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第六十一条　任何组织或者个人不得招用未满十六周岁未成年人，国家另有规定的除外。</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营业性娱乐场所、酒吧、互联网上网服务营业场所等不适宜未成年人活动的场所不得招用已满十六周岁的未成年人。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招用已满十六周岁未成年人的单位和个人应当执行国家在工种、劳动时间、劳动强度和保护措施等方面的规定，不得安排其从事过重、有毒、有害等危害未成年人身心健康的劳动或者危险作业。</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任何组织或者个人不得组织未成年人进行危害其身心健康的表演等活动。经未成年人的父母或者其他监护人同意，未成年人参与演出、</w:t>
      </w:r>
      <w:r>
        <w:rPr>
          <w:rFonts w:ascii="Helvetica" w:hAnsi="Helvetica" w:cs="Helvetica"/>
          <w:color w:val="404040"/>
          <w:sz w:val="27"/>
          <w:szCs w:val="27"/>
        </w:rPr>
        <w:lastRenderedPageBreak/>
        <w:t>节目制作等活动，活动组织方应当根据国家有关规定，保障未成年人合法权益。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第六十二条　密切接触未成年人的单位招聘工作人员时，应当向公安机关、人民检察院查询应聘者是否具有性侵害、虐待、拐卖、暴力伤害等违法犯罪记录；发现其具有前述行为记录的，不得录用。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密切接触未成年人的单位应当每年定期对工作人员是否具有上述违法犯罪记录进行查询。通过查询或者其他方式发现其工作人员具有上述行为的，应当及时解聘。</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第六十三条　任何组织或者个人不得隐匿、毁弃、非法删除未成年人的信件、日记、电子邮件或者其他网络通讯内容。</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除下列情形外，任何组织或者个人不得开拆、查阅未成年人的信件、日记、电子邮件或者其他网络通讯内容：</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（一）无民事行为能力未成年人的父母或者其他监护人代未成年人开拆、查阅；</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（二）因国家安全或者追查刑事犯罪依法进行检查；</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（三）紧急情况下为了保护未成年人本人的人身安全。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第五章　网络保护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第六十四条　国家、社会、学校和家庭应当加强未成年人网络素养宣传教育，培养和提高未成年人的网络素养，增强未成年人科学、文明、</w:t>
      </w:r>
      <w:r>
        <w:rPr>
          <w:rFonts w:ascii="Helvetica" w:hAnsi="Helvetica" w:cs="Helvetica"/>
          <w:color w:val="404040"/>
          <w:sz w:val="27"/>
          <w:szCs w:val="27"/>
        </w:rPr>
        <w:lastRenderedPageBreak/>
        <w:t>安全、合理使用网络的意识和能力，保障未成年人在网络空间的合法权益。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第六十五条　国家鼓励和支持有利于未成年人健康成长的网络内容的创作与传播，鼓励和支持专门以未成年人为服务对象、适合未成年人身心健康特点的网络技术、产品、服务的研发、生产和使用。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第六十六条　</w:t>
      </w:r>
      <w:proofErr w:type="gramStart"/>
      <w:r>
        <w:rPr>
          <w:rFonts w:ascii="Helvetica" w:hAnsi="Helvetica" w:cs="Helvetica"/>
          <w:color w:val="404040"/>
          <w:sz w:val="27"/>
          <w:szCs w:val="27"/>
        </w:rPr>
        <w:t>网信部门</w:t>
      </w:r>
      <w:proofErr w:type="gramEnd"/>
      <w:r>
        <w:rPr>
          <w:rFonts w:ascii="Helvetica" w:hAnsi="Helvetica" w:cs="Helvetica"/>
          <w:color w:val="404040"/>
          <w:sz w:val="27"/>
          <w:szCs w:val="27"/>
        </w:rPr>
        <w:t>及其他有关部门应当加强对未成年人网络保护工作的监督检查，依法惩处利用网络从事危害未成年人身心健康的活动，为未成年人提供安全、健康的网络环境。</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第六十七条　</w:t>
      </w:r>
      <w:proofErr w:type="gramStart"/>
      <w:r>
        <w:rPr>
          <w:rFonts w:ascii="Helvetica" w:hAnsi="Helvetica" w:cs="Helvetica"/>
          <w:color w:val="404040"/>
          <w:sz w:val="27"/>
          <w:szCs w:val="27"/>
        </w:rPr>
        <w:t>网信部门</w:t>
      </w:r>
      <w:proofErr w:type="gramEnd"/>
      <w:r>
        <w:rPr>
          <w:rFonts w:ascii="Helvetica" w:hAnsi="Helvetica" w:cs="Helvetica"/>
          <w:color w:val="404040"/>
          <w:sz w:val="27"/>
          <w:szCs w:val="27"/>
        </w:rPr>
        <w:t>会同公安、文化和旅游、新闻出版、电影、广播电视等部门根据保护不同年龄阶段未成年人的需要，确定可能影响未成年人身心健康网络信息的种类、范围和判断标准。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第六十八条　新闻出版、教育、卫生健康、文化和旅游、</w:t>
      </w:r>
      <w:proofErr w:type="gramStart"/>
      <w:r>
        <w:rPr>
          <w:rFonts w:ascii="Helvetica" w:hAnsi="Helvetica" w:cs="Helvetica"/>
          <w:color w:val="404040"/>
          <w:sz w:val="27"/>
          <w:szCs w:val="27"/>
        </w:rPr>
        <w:t>网信等</w:t>
      </w:r>
      <w:proofErr w:type="gramEnd"/>
      <w:r>
        <w:rPr>
          <w:rFonts w:ascii="Helvetica" w:hAnsi="Helvetica" w:cs="Helvetica"/>
          <w:color w:val="404040"/>
          <w:sz w:val="27"/>
          <w:szCs w:val="27"/>
        </w:rPr>
        <w:t>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任何组织或者个人不得以侵害未成年人身心健康的方式对未成年人沉迷网络进行干预。</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第六十九条　学校、社区、图书馆、文化馆、青少年宫等场所为未成年人提供的互联网上网服务设施，应当安装未成年人网络保护软件或者采取其他安全保护技术措施。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智能终端产品的制造者、销售者应当在产品上安装未成年人网络保护软件，或者以显著方式告知用户未成年人网络保护软件的安装渠道和方法。</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第七十条　学校应当合理使用网络开展教学活动。未经学校允许，未成年学生不得将手机等智能终端产品带入课堂，带入学校的应当统一管理。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学校发现未成年学生沉迷网络的，应当及时告知其父母或者其他监护人，共同对未成年学生进行教育和引导，帮助其恢复正常的学习生活。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第七十一条　未成年人的父母或者其他监护人应当提高网络素养，规范自身使用网络的行为，加强对未成年人使用网络行为的引导和监督。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第七十二条　信息处理者通过网络处理未成年人个人信息的，应当遵循合法、正当和必要的原则。处理不满十四周岁未成年人个人信息的，</w:t>
      </w:r>
      <w:r>
        <w:rPr>
          <w:rFonts w:ascii="Helvetica" w:hAnsi="Helvetica" w:cs="Helvetica"/>
          <w:color w:val="404040"/>
          <w:sz w:val="27"/>
          <w:szCs w:val="27"/>
        </w:rPr>
        <w:lastRenderedPageBreak/>
        <w:t>应当征得未成年人的父母或者其他监护人同意，但法律、行政法规另有规定的除外。</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未成年人、父母或者其他监护人要求信息处理者更正、删除未成年人个人信息的，信息处理者应当及时采取措施予以更正、删除，但法律、行政法规另有规定的除外。</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第七十三条　网络服务提供者发现未成年人通过网络发布私密信息的，应当及时提示，并采取必要的保护措施。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第七十四条　网络产品和服务提供者不得向未成年人提供诱导其沉迷的产品和服务。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网络游戏、网络直播、网络音视频、网络社交等网络服务提供者应当针对未成年人使用其服务设置相应的时间管理、权限管理、消费管理等功能。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以未成年人为服务对象的在线教育网络产品和服务，不得插入网络游戏链接，不得推送广告等与教学无关的信息。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第七十五条　网络游戏经依法审批后方可运营。</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国家建立统一的未成年人网络游戏电子身份认证系统。网络游戏服务提供者应当要求未成年人以真实身份信息注册并登录网络游戏。</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网络游戏服务提供者应当按照国家有关规定和标准，对游戏产品进行分类，</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适龄提示，并采取技术措施，不得让未成年人接触不适宜的游戏或者游戏功能。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网络游戏服务提供者不得在每日二十二时至次日八时向未成年人提供网络游戏服务。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第七十六条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第七十七条　任何组织或者个人不得通过网络以文字、图片、音视频等形式，对未成年人实施侮辱、诽谤、威胁或者恶意损害形象等网络欺凌行为。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遭受网络欺凌的未成年人及其父母或者其他监护人有权通知网络服务提供者采取删除、屏蔽、断开链接等措施。网络服务提供者接到通知后，应当及时采取必要的措施制止网络欺凌行为，防止信息扩散。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第七十八条　网络产品和服务提供者应当建立便捷、合理、有效的投诉和举报渠道，公开投诉、举报方式等信息，及时受理并处理涉及未成年人的投诉、举报。</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第七十九条　任何组织或者个人发现网络产品、服务含有危害未成年人身心健康的信息，有权向网络产品和服务提供者或者网信、公安等部门投诉、举报。</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第八十条　网络服务提供者发现用户发布、传播可能影响未成年人身心健康的信息且未作显著提示的，应当</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提示或者通知用户予以提示；未</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提示的，不得传输相关信息。</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网络服务提供者发现用户发布、传播含有危害未成年人身心健康内容的信息的，应当立即停止传输相关信息，采取删除、屏蔽、断开链接等处置措施，保存有关记录，并向网信、公安等部门报告。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网络服务提供者发现用户利用其网络服务对未成年人实施违法犯罪行为的，应当立即停止向该用户提供网络服务，保存有关记录，并向公安机关报告。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第六章　政府保护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第八十一条　县级以上人民政府承担未成年人保护协调机制具体工作的职能部门应当明确相关内设机构或者专门人员，负责承担未成年人保护工作。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乡镇人民政府和街道办事处应当设立未成年人保护工作站或者指定专门人员，及时办理未成年人相关事务；支持、指导居民委员会、村民委员会设立专人专岗，做好未成年人保护工作。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第八十二条　各级人民政府应当将家庭教育指导服务纳入城乡公共服务体系，开展家庭教育知识宣传，鼓励和支持有关人民团体、企业事业单位、社会组织开展家庭教育指导服务。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第八十三条　各级人民政府应当保障未成年人受教育的权利，并采取措施保障留守未成年人、困境未成年人、残疾未成年人接受义务教育。</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对尚未完成义务教育的辍学未成年学生，教育行政部门应当责令父母或者其他监护人将其送入学校接受义务教育。</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第八十四条　各级人民政府应当发展托育、学前教育事业，办好婴幼儿照护服务机构、幼儿园，支持社会力量依法兴办母婴室、婴幼儿照护服务机构、幼儿园。</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县级以上地方人民政府及其有关部门应当培养和培训婴幼儿照护服务机构、幼儿园的保教人员，提高其职业道德素质和业务能力。</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第八十五条　各级人民政府应当发展职业教育，保障未成年人接受职业教育或者职业技能培训，鼓励和支持人民团体、企业事业单位、社会组织为未成年人提供职业技能培训服务。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第八十六条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各级人民政府应当保障特殊教育学校、幼儿园的办学、办园条件，鼓励和支持社会力量举办特殊教育学校、幼儿园。</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第八十七条　地方人民政府及其有关部门应当保障校园安全，监督、指导学校、幼儿园等单位落实校园安全责任，建立突发事件的报告、处置和协调机制。</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第八十八条　公安机关和其他有关部门应当依法维护校园周边的治安和交通秩序，设置监控设备和交通安全设施，预防和制止侵害未成年人的违法犯罪行为。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第八十九条　地方人民政府应当建立和改善适合未成年人的活动场所和设施，支持公益性未成年人活动场所和设施的建设和运行，鼓励社会力量兴办适合未成年人的活动场所和设施，并加强管理。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地方人民政府应当采取措施，鼓励和支持学校在国家法定节假日、休息日及寒暑假期将文化体育设施对未成年人免费或者优惠开放。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地方人民政府应当采取措施，防止任何组织或者个人侵占、破坏学校、幼儿园、婴幼儿照护服务机构等未成年人活动场所的场地、房屋和设施。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第九十条　各级人民政府及其有关部门应当对未成年人进行卫生保健和营养指导，提供卫生保健服务。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卫生健康部门应当依法对未成年人的疫苗预防接种进行规范，防治未成年人常见病、多发病，加强传染病防治和监督管理，做好伤害预防</w:t>
      </w:r>
      <w:r>
        <w:rPr>
          <w:rFonts w:ascii="Helvetica" w:hAnsi="Helvetica" w:cs="Helvetica"/>
          <w:color w:val="404040"/>
          <w:sz w:val="27"/>
          <w:szCs w:val="27"/>
        </w:rPr>
        <w:lastRenderedPageBreak/>
        <w:t>和干预，指导和监督学校、幼儿园、婴幼儿照护服务机构开展卫生保健工作。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教育行政部门应当加强未成年人的心理健康教育，建立未成年人心理问题的早期发现和及时干预机制。卫生健康部门应当做好未成年人心理治疗、心理危机干预以及精神障碍早期识别和诊断治疗等工作。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第九十一条　各级人民政府及其有关部门对困境未成年人实施分类保障，采取措施满足其生活、教育、安全、医疗康复、住房等方面的基本需要。</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第九十二条　具有下列情形之一的，民政部门应当依法对未成年人进行临时监护：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（一）未成年人流浪乞讨或者身份不明，暂时查找不到父母或者其他监护人；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（二）监护人下落不明且无其他人可以担任监护人；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（三）监护人因自身客观原因或者因发生自然灾害、事故灾难、公共卫生事件等突发事件不能履行监护职责，导致未成年人监护缺失；</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（四）监护人拒绝或者</w:t>
      </w:r>
      <w:proofErr w:type="gramStart"/>
      <w:r>
        <w:rPr>
          <w:rFonts w:ascii="Helvetica" w:hAnsi="Helvetica" w:cs="Helvetica"/>
          <w:color w:val="404040"/>
          <w:sz w:val="27"/>
          <w:szCs w:val="27"/>
        </w:rPr>
        <w:t>怠</w:t>
      </w:r>
      <w:proofErr w:type="gramEnd"/>
      <w:r>
        <w:rPr>
          <w:rFonts w:ascii="Helvetica" w:hAnsi="Helvetica" w:cs="Helvetica"/>
          <w:color w:val="404040"/>
          <w:sz w:val="27"/>
          <w:szCs w:val="27"/>
        </w:rPr>
        <w:t>于履行监护职责，导致未成年人处于无人照料的状态；</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（五）监护人教唆、利用未成年人实施违法犯罪行为，未成年人需要被带离安置；</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（六）未成年人遭受监护人严重伤害或者面临人身安全威胁，需要被紧急安置；</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（七）法律规定的其他情形。</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第九十三条　对临时监护的未成年人，民政部门可以采取委托亲属抚养、家庭寄养等方式进行安置，也可以交由未成年人救助保护机构或者儿童福利机构进行收留、抚养。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临时监护期间，经民政部门评估，监护人重新具备履行监护职责条件的，民政部门可以将未成年人送回监护人抚养。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第九十四条　具有下列情形之一的，民政部门应当依法对未成年人进行长期监护：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（一）查找不到未成年人的父母或者其他监护人；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（二）监护人死亡或者被宣告死亡且无其他人可以担任监护人；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（三）监护人丧失监护能力且无其他人可以担任监护人；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（四）人民法院判决撤销监护人资格并指定由民政部门担任监护人；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（五）法律规定的其他情形。</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第九十五条　民政部门进行收养评估后，可以依法将其长期监护的未成年人交由符合条件的申请人收养。收养关系成立后，民政部门与未成年人的监护关系终止。</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第九十六条　民政部门承担临时监护或者长期监护职责的，财政、教育、卫生健康、公安等部门应当根据各自职责予以配合。</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县级以上人民政府及其民政部门应当根据需要设立未成年人救助保护机构、儿童福利机构，负责收留、抚养由民政部门监护的未成年人。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第九十七条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第九十八条　国家建立性侵害、虐待、拐卖、暴力伤害等违法犯罪人员信息查询系统，</w:t>
      </w:r>
      <w:proofErr w:type="gramStart"/>
      <w:r>
        <w:rPr>
          <w:rFonts w:ascii="Helvetica" w:hAnsi="Helvetica" w:cs="Helvetica"/>
          <w:color w:val="404040"/>
          <w:sz w:val="27"/>
          <w:szCs w:val="27"/>
        </w:rPr>
        <w:t>向密切</w:t>
      </w:r>
      <w:proofErr w:type="gramEnd"/>
      <w:r>
        <w:rPr>
          <w:rFonts w:ascii="Helvetica" w:hAnsi="Helvetica" w:cs="Helvetica"/>
          <w:color w:val="404040"/>
          <w:sz w:val="27"/>
          <w:szCs w:val="27"/>
        </w:rPr>
        <w:t>接触未成年人的单位提供免费查询服务。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第九十九条　地方人民政府应当培育、引导和规范有关社会组织、社会工作者参与未成年人保护工作，开展家庭教育指导服务，为未成年人的心理辅导、康复救助、监护及收养评估等提供专业服务。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第七章　司法保护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第一百条　公安机关、人民检察院、人民法院和司法行政部门应当依法履行职责，保障未成年人合法权益。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第一百零一条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公安机关、人民检察院、人民法院和司法行政部门应当对上述机构和人员实行与未成年人保护工作相适应的评价考核标准。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第一百零二条　公安机关、人民检察院、人民法院和司法行政部门办理涉及未成年人案件，应当考虑未成年人身心特点和健康成长的需要，使用未成年人能够理解的语言和表达方式，听取未成年人的意见。</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第一百零三条　公安机关、人民检察院、人民法院、司法行政部门以及其他组织和个人不得披露有关案件中未成年人的姓名、影像、住所、就读学校以及其他可能识别出其身份的信息，但查找失踪、被拐卖未成年人等情形除外。</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第一百零四条　对需要法律援助或者司法救助的未成年人，法律援助机构或者公安机关、人民检察院、人民法院和司法行政部门应当给予帮助，依法为其提供法律援助或者司法救助。</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法律援助机构应当指派熟悉未成年人身心特点的律师为未成年人提供法律援助服务。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法律援助机构和律师协会应当对办理未成年人法律援助案件的律师进行指导和培训。</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第一百零五条　人民检察院通过行使检察权，对涉及未成年人的诉讼活动等依法进行监督。</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第一百零六条　未成年人合法权益受到侵犯，相关组织和个人</w:t>
      </w:r>
      <w:proofErr w:type="gramStart"/>
      <w:r>
        <w:rPr>
          <w:rFonts w:ascii="Helvetica" w:hAnsi="Helvetica" w:cs="Helvetica"/>
          <w:color w:val="404040"/>
          <w:sz w:val="27"/>
          <w:szCs w:val="27"/>
        </w:rPr>
        <w:t>未代</w:t>
      </w:r>
      <w:proofErr w:type="gramEnd"/>
      <w:r>
        <w:rPr>
          <w:rFonts w:ascii="Helvetica" w:hAnsi="Helvetica" w:cs="Helvetica"/>
          <w:color w:val="404040"/>
          <w:sz w:val="27"/>
          <w:szCs w:val="27"/>
        </w:rPr>
        <w:t>为提起诉讼的，人民检察院可以督促、支持其提起诉讼；涉及公共利益的，人民检察院有权提起公益诉讼。</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第一百零七条　人民法院审理继承案件，应当依法保护未成年人的继承权和受遗赠权。</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人民法院审理离婚案件，涉及未成年子女抚养问题的，应当尊重已满八周岁未成年子女的真实意愿，根据双方具体情况，按照最有利于未成年子女的原则依法处理。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第一百零八条　未成年人的父母或者其他监护人不依法履行监护职责或者严重侵犯被监护的未成年人合法权益的，人民法院可以根据有关人员或者单位的申请，依法</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人身安全保护</w:t>
      </w:r>
      <w:proofErr w:type="gramStart"/>
      <w:r>
        <w:rPr>
          <w:rFonts w:ascii="Helvetica" w:hAnsi="Helvetica" w:cs="Helvetica"/>
          <w:color w:val="404040"/>
          <w:sz w:val="27"/>
          <w:szCs w:val="27"/>
        </w:rPr>
        <w:t>令或者</w:t>
      </w:r>
      <w:proofErr w:type="gramEnd"/>
      <w:r>
        <w:rPr>
          <w:rFonts w:ascii="Helvetica" w:hAnsi="Helvetica" w:cs="Helvetica"/>
          <w:color w:val="404040"/>
          <w:sz w:val="27"/>
          <w:szCs w:val="27"/>
        </w:rPr>
        <w:t>撤销监护人资格。</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被撤销监护人资格的父母或者其他监护人应当依法继续负担抚养费用。</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第一百零九条　人民法院审理离婚、抚养、收养、监护、探望等案件涉及未成年人的，可以自行或者委托社会组织对未成年人的相关情况进行社会调查。</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第一百一十条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人民法院开庭审理涉及未成年人案件，未成年被害人、证人一般不出庭作证；必须出庭的，应当采取保护其隐私的技术手段和心理干预等保护措施。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第一百一十一条　公安机关、人民检察院、人民法院应当与其他有关政府部门、人民团体、社会组织互相配合，对遭受性侵害或者暴力伤害的未成年被害人及其家庭实施必要的心理干预、经济救助、法律援助、转学安置等保护措施。</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第一百一十二条　公安机关、人民检察院、人民法院办理未成年人遭受性侵害或者暴力伤害案件，在询问未成年被害人、证人时，应当采取同步录音录像等措施，尽量一次完成；未成年被害人、证人是女性的，应当由女性工作人员进行。</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第一百一十三条　对违法犯罪的未成年人，实行教育、感化、挽救的方针，坚持教育为主、惩罚为辅的原则。</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对违法犯罪的未成年人依法处罚后，在升学、就业等方面不得歧视。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第一百一十四条　公安机关、人民检察院、人民法院和司法行政部门发现有关单位未尽到未成年人教育、管理、救助、看护等保护职责的，应当向该单位提出建议。被建议单位应当在一个月内</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书面回复。</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第一百一十五条　公安机关、人民检察院、人民法院和司法行政部门应当结合实际，根据涉及未成年人案件的特点，开展未成年人法治宣传教育工作。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第一百一十六条　国家鼓励和支持社会组织、社会工作者参与涉及未成年人案件中未成年人的心理干预、法律援助、社会调查、社会观护、教育矫治、社区矫正等工作。</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第八章　法律责任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第一百一十七条　违反本法第十一条第二款规定，未履行报告义务造成严重后果的，由上级主管部门或者所在单位对直接负责的主管人员和其他直接责任人员依法给予处分。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第一百一十八条　未成年人的父母或者其他监护人不依法履行监护职责或者侵犯未成年人合法权益的，由其居住地的居民委员会、村民委员会予以劝诫、制止；情节严重的，居民委员会、村民委员会应当及时向公安机关报告。</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公安机关接到报告或者公安机关、人民检察院、人民法院在办理案件过程中发现未成年人的父母或者其他监护人存在上述情形的，应当予以训诫，并可以责令其接受家庭教育指导。</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第一百一十九条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第一百二十条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第一百二十一条　违反本法第五十条、第五十一条规定的，由新闻出版、广播电视、电影、</w:t>
      </w:r>
      <w:proofErr w:type="gramStart"/>
      <w:r>
        <w:rPr>
          <w:rFonts w:ascii="Helvetica" w:hAnsi="Helvetica" w:cs="Helvetica"/>
          <w:color w:val="404040"/>
          <w:sz w:val="27"/>
          <w:szCs w:val="27"/>
        </w:rPr>
        <w:t>网信等</w:t>
      </w:r>
      <w:proofErr w:type="gramEnd"/>
      <w:r>
        <w:rPr>
          <w:rFonts w:ascii="Helvetica" w:hAnsi="Helvetica" w:cs="Helvetica"/>
          <w:color w:val="404040"/>
          <w:sz w:val="27"/>
          <w:szCs w:val="27"/>
        </w:rPr>
        <w:t>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第一百二十二条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第一百二十七条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w:t>
      </w:r>
      <w:r>
        <w:rPr>
          <w:rFonts w:ascii="Helvetica" w:hAnsi="Helvetica" w:cs="Helvetica"/>
          <w:color w:val="404040"/>
          <w:sz w:val="27"/>
          <w:szCs w:val="27"/>
        </w:rPr>
        <w:lastRenderedPageBreak/>
        <w:t>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第一百二十八条　国家机关工作人员玩忽职守、滥用职权、徇私舞弊，损害未成年人合法权益的，依法给予处分。</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第一百二十九条　违反本法规定，侵犯未成年人合法权益，造成人身、财产或者其他损害的，依法承担民事责任。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违反本法规定，构成违反治安管理行为的，依法给予治安管理处罚；构成犯罪的，依法追究刑事责任。</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第九章　附则</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第一百三十条　本法中下列用语的含义：</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（二）学校，是指普通中小学、特殊教育学校、中等职业学校、专门学校。</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（三）学生欺凌，是指发生在学生之间，一方蓄意或者恶意通过肢体、语言及网络等手段实施欺压、侮辱，造成另一方人身伤害、财产损失或者精神损害的行为。</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第一百三十一条　对中国境内未满十八周岁的外国人、无国籍人，依照本法有关规定予以保护。</w:t>
      </w:r>
    </w:p>
    <w:p w:rsidR="00000A9A" w:rsidRDefault="00000A9A" w:rsidP="00000A9A">
      <w:pPr>
        <w:pStyle w:val="a3"/>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第一百三十二条　本法自</w:t>
      </w:r>
      <w:r>
        <w:rPr>
          <w:rFonts w:ascii="Helvetica" w:hAnsi="Helvetica" w:cs="Helvetica"/>
          <w:color w:val="404040"/>
          <w:sz w:val="27"/>
          <w:szCs w:val="27"/>
        </w:rPr>
        <w:t>2021</w:t>
      </w:r>
      <w:r>
        <w:rPr>
          <w:rFonts w:ascii="Helvetica" w:hAnsi="Helvetica" w:cs="Helvetica"/>
          <w:color w:val="404040"/>
          <w:sz w:val="27"/>
          <w:szCs w:val="27"/>
        </w:rPr>
        <w:t>年</w:t>
      </w:r>
      <w:r>
        <w:rPr>
          <w:rFonts w:ascii="Helvetica" w:hAnsi="Helvetica" w:cs="Helvetica"/>
          <w:color w:val="404040"/>
          <w:sz w:val="27"/>
          <w:szCs w:val="27"/>
        </w:rPr>
        <w:t>6</w:t>
      </w:r>
      <w:r>
        <w:rPr>
          <w:rFonts w:ascii="Helvetica" w:hAnsi="Helvetica" w:cs="Helvetica"/>
          <w:color w:val="404040"/>
          <w:sz w:val="27"/>
          <w:szCs w:val="27"/>
        </w:rPr>
        <w:t>月</w:t>
      </w:r>
      <w:r>
        <w:rPr>
          <w:rFonts w:ascii="Helvetica" w:hAnsi="Helvetica" w:cs="Helvetica"/>
          <w:color w:val="404040"/>
          <w:sz w:val="27"/>
          <w:szCs w:val="27"/>
        </w:rPr>
        <w:t>1</w:t>
      </w:r>
      <w:r>
        <w:rPr>
          <w:rFonts w:ascii="Helvetica" w:hAnsi="Helvetica" w:cs="Helvetica"/>
          <w:color w:val="404040"/>
          <w:sz w:val="27"/>
          <w:szCs w:val="27"/>
        </w:rPr>
        <w:t>日起施行。</w:t>
      </w:r>
    </w:p>
    <w:p w:rsidR="002E4FE2" w:rsidRPr="00000A9A" w:rsidRDefault="00BD7089"/>
    <w:sectPr w:rsidR="002E4FE2" w:rsidRPr="00000A9A" w:rsidSect="00F10E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0A9A"/>
    <w:rsid w:val="00000A9A"/>
    <w:rsid w:val="00342FD0"/>
    <w:rsid w:val="00BD7089"/>
    <w:rsid w:val="00C069C3"/>
    <w:rsid w:val="00D02FDF"/>
    <w:rsid w:val="00F10E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0A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0A9A"/>
    <w:rPr>
      <w:b/>
      <w:bCs/>
    </w:rPr>
  </w:style>
</w:styles>
</file>

<file path=word/webSettings.xml><?xml version="1.0" encoding="utf-8"?>
<w:webSettings xmlns:r="http://schemas.openxmlformats.org/officeDocument/2006/relationships" xmlns:w="http://schemas.openxmlformats.org/wordprocessingml/2006/main">
  <w:divs>
    <w:div w:id="14636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2627</Words>
  <Characters>14977</Characters>
  <Application>Microsoft Office Word</Application>
  <DocSecurity>0</DocSecurity>
  <Lines>124</Lines>
  <Paragraphs>35</Paragraphs>
  <ScaleCrop>false</ScaleCrop>
  <Company>微软中国</Company>
  <LinksUpToDate>false</LinksUpToDate>
  <CharactersWithSpaces>17569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2021-02-28T13:48:00Z</dcterms:created>
  <dcterms:modified xsi:type="dcterms:W3CDTF">2021-05-19T06:19:00Z</dcterms:modified>
</cp:coreProperties>
</file>